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1D" w:rsidRPr="00D471CA" w:rsidRDefault="0082531D" w:rsidP="0082531D">
      <w:pPr>
        <w:spacing w:after="160" w:line="254" w:lineRule="auto"/>
        <w:ind w:left="0" w:firstLine="0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D471CA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                </w:t>
      </w:r>
      <w:r w:rsidRPr="00D471CA">
        <w:rPr>
          <w:rFonts w:asciiTheme="minorHAnsi" w:hAnsiTheme="minorHAnsi" w:cstheme="minorHAnsi"/>
          <w:b/>
          <w:noProof/>
        </w:rPr>
        <w:drawing>
          <wp:inline distT="0" distB="0" distL="0" distR="0" wp14:anchorId="726EAA36" wp14:editId="1A84D853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1CA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 w:rsidRPr="00D471CA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2531D" w:rsidRPr="00D471CA" w:rsidTr="00DA007B">
        <w:tc>
          <w:tcPr>
            <w:tcW w:w="6379" w:type="dxa"/>
            <w:hideMark/>
          </w:tcPr>
          <w:p w:rsidR="0082531D" w:rsidRPr="00D471CA" w:rsidRDefault="0082531D" w:rsidP="00DA007B">
            <w:pPr>
              <w:spacing w:after="0" w:line="254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bookmarkStart w:id="0" w:name="_Hlk128748807"/>
            <w:r w:rsidRPr="00D471CA">
              <w:rPr>
                <w:rFonts w:asciiTheme="minorHAnsi" w:eastAsiaTheme="minorHAnsi" w:hAnsiTheme="minorHAnsi" w:cstheme="minorHAnsi"/>
                <w:b/>
                <w:color w:val="auto"/>
                <w:sz w:val="22"/>
                <w:lang w:eastAsia="en-US"/>
              </w:rPr>
              <w:t>REPUBLIKA HRVATSKA</w:t>
            </w:r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 w:rsidRPr="00D471CA">
              <w:rPr>
                <w:rFonts w:asciiTheme="minorHAnsi" w:eastAsiaTheme="minorHAnsi" w:hAnsiTheme="minorHAnsi" w:cstheme="minorHAnsi"/>
                <w:b/>
                <w:color w:val="auto"/>
                <w:sz w:val="22"/>
                <w:lang w:eastAsia="en-US"/>
              </w:rPr>
              <w:t xml:space="preserve">DJEČJI VRTIĆ „OSMJEH“ </w:t>
            </w:r>
            <w:proofErr w:type="spellStart"/>
            <w:r w:rsidRPr="00D471CA">
              <w:rPr>
                <w:rFonts w:asciiTheme="minorHAnsi" w:eastAsiaTheme="minorHAnsi" w:hAnsiTheme="minorHAnsi" w:cstheme="minorHAnsi"/>
                <w:b/>
                <w:color w:val="auto"/>
                <w:sz w:val="22"/>
                <w:lang w:eastAsia="en-US"/>
              </w:rPr>
              <w:t>STARIGRAD</w:t>
            </w:r>
            <w:proofErr w:type="spellEnd"/>
            <w:r w:rsidRPr="00D471CA">
              <w:rPr>
                <w:rFonts w:asciiTheme="minorHAnsi" w:eastAsiaTheme="minorHAnsi" w:hAnsiTheme="minorHAnsi" w:cstheme="minorHAnsi"/>
                <w:b/>
                <w:color w:val="auto"/>
                <w:sz w:val="22"/>
                <w:lang w:eastAsia="en-US"/>
              </w:rPr>
              <w:t>-PAKLENICA</w:t>
            </w:r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</w:t>
            </w:r>
          </w:p>
          <w:p w:rsidR="0082531D" w:rsidRDefault="0082531D" w:rsidP="0082531D">
            <w:pPr>
              <w:spacing w:after="0" w:line="254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Ulica Jurja </w:t>
            </w:r>
            <w:proofErr w:type="spellStart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Barakovića</w:t>
            </w:r>
            <w:proofErr w:type="spellEnd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</w:t>
            </w:r>
            <w:proofErr w:type="spellStart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2A</w:t>
            </w:r>
            <w:proofErr w:type="spellEnd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,</w:t>
            </w:r>
          </w:p>
          <w:p w:rsidR="0082531D" w:rsidRDefault="0082531D" w:rsidP="0082531D">
            <w:pPr>
              <w:spacing w:after="0" w:line="254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23244 </w:t>
            </w:r>
            <w:proofErr w:type="spellStart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Starigrad</w:t>
            </w:r>
            <w:proofErr w:type="spellEnd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-Paklenica   </w:t>
            </w:r>
          </w:p>
          <w:p w:rsidR="0082531D" w:rsidRDefault="0082531D" w:rsidP="0082531D">
            <w:pPr>
              <w:spacing w:after="0" w:line="254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</w:p>
          <w:p w:rsidR="0082531D" w:rsidRPr="00D471CA" w:rsidRDefault="0082531D" w:rsidP="0082531D">
            <w:pPr>
              <w:spacing w:after="0" w:line="254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proofErr w:type="spellStart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Starigrad</w:t>
            </w:r>
            <w:proofErr w:type="spellEnd"/>
            <w:r w:rsidRPr="00D471CA"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-Paklenica,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 xml:space="preserve"> 27.5.2025.</w:t>
            </w:r>
          </w:p>
        </w:tc>
        <w:tc>
          <w:tcPr>
            <w:tcW w:w="2693" w:type="dxa"/>
            <w:hideMark/>
          </w:tcPr>
          <w:p w:rsidR="0082531D" w:rsidRPr="00D471CA" w:rsidRDefault="0082531D" w:rsidP="00DA007B">
            <w:pP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</w:p>
        </w:tc>
        <w:bookmarkEnd w:id="0"/>
      </w:tr>
    </w:tbl>
    <w:p w:rsidR="0082531D" w:rsidRPr="00D471CA" w:rsidRDefault="0082531D" w:rsidP="0082531D">
      <w:pPr>
        <w:rPr>
          <w:rFonts w:asciiTheme="minorHAnsi" w:hAnsiTheme="minorHAnsi" w:cstheme="minorHAnsi"/>
        </w:rPr>
      </w:pPr>
    </w:p>
    <w:p w:rsidR="0082531D" w:rsidRDefault="0082531D"/>
    <w:p w:rsidR="0082531D" w:rsidRDefault="0082531D" w:rsidP="0082531D"/>
    <w:p w:rsidR="0082531D" w:rsidRPr="0082531D" w:rsidRDefault="0082531D" w:rsidP="0082531D">
      <w:pPr>
        <w:tabs>
          <w:tab w:val="left" w:pos="1575"/>
          <w:tab w:val="center" w:pos="4536"/>
        </w:tabs>
        <w:rPr>
          <w:b/>
        </w:rPr>
      </w:pPr>
      <w:r w:rsidRPr="0082531D">
        <w:rPr>
          <w:b/>
        </w:rPr>
        <w:t>PREDMET: Obavijest o izabranom kandidatu</w:t>
      </w:r>
      <w:r w:rsidRPr="0082531D">
        <w:rPr>
          <w:b/>
        </w:rPr>
        <w:tab/>
      </w:r>
      <w:r w:rsidRPr="0082531D">
        <w:rPr>
          <w:b/>
        </w:rPr>
        <w:tab/>
      </w:r>
    </w:p>
    <w:p w:rsidR="0082531D" w:rsidRDefault="0082531D" w:rsidP="0082531D">
      <w:pPr>
        <w:pStyle w:val="Odlomakpopisa"/>
        <w:numPr>
          <w:ilvl w:val="0"/>
          <w:numId w:val="1"/>
        </w:numPr>
      </w:pPr>
      <w:r>
        <w:t xml:space="preserve">Daje se - </w:t>
      </w:r>
      <w:bookmarkStart w:id="1" w:name="_GoBack"/>
      <w:bookmarkEnd w:id="1"/>
    </w:p>
    <w:p w:rsidR="0082531D" w:rsidRDefault="0082531D" w:rsidP="0082531D">
      <w:r>
        <w:t>Na natječaj objavljen 12 .5.2025. na mrežnim stranicama vrtića, oglasnoj ploči vrtića i stranicama HZZ-a za radno mjesto zdravstvenog voditelja M/Ž, neodređeno, nepuno radno vrijeme od 6 sati tjedno pristigle su dvije zamolbe. Uvidom u natječajnu dokumentaciju samo jedna odgovara traženom profilu.</w:t>
      </w:r>
    </w:p>
    <w:p w:rsidR="0082531D" w:rsidRPr="0082531D" w:rsidRDefault="0082531D" w:rsidP="0082531D">
      <w:r>
        <w:t>Upravno vijeće na svojoj 33. sjednici donijelo je jednoglasnu Odluku o izabranom kandidatu te je kandidat o toj Odluci pravodobno obavješten.</w:t>
      </w:r>
    </w:p>
    <w:sectPr w:rsidR="0082531D" w:rsidRPr="0082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1748A"/>
    <w:multiLevelType w:val="hybridMultilevel"/>
    <w:tmpl w:val="C7769C58"/>
    <w:lvl w:ilvl="0" w:tplc="598A7D0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35"/>
    <w:rsid w:val="0082531D"/>
    <w:rsid w:val="00A51D35"/>
    <w:rsid w:val="00F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450C-DE5A-449E-9A94-F7B9B443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31D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2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</cp:revision>
  <dcterms:created xsi:type="dcterms:W3CDTF">2025-05-27T07:46:00Z</dcterms:created>
  <dcterms:modified xsi:type="dcterms:W3CDTF">2025-05-27T07:54:00Z</dcterms:modified>
</cp:coreProperties>
</file>